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942E80" w14:textId="2570584A" w:rsidR="00C85A93" w:rsidRPr="00ED2837" w:rsidRDefault="00ED2837" w:rsidP="00ED28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D2837">
        <w:rPr>
          <w:rFonts w:ascii="Times New Roman" w:hAnsi="Times New Roman" w:cs="Times New Roman"/>
          <w:b/>
          <w:sz w:val="28"/>
          <w:szCs w:val="28"/>
        </w:rPr>
        <w:t>1 БЛОК</w:t>
      </w:r>
    </w:p>
    <w:p w14:paraId="7E6B7597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Понятие мировоззрения. Исторические формы мировоззрения.</w:t>
      </w:r>
    </w:p>
    <w:p w14:paraId="7B8B2B6C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250DBAF5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Понятие философии, ее структура и функции. Основной вопрос философии и его современное решение.</w:t>
      </w:r>
    </w:p>
    <w:p w14:paraId="1ACA1210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5523A71C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Основные разделы философии и их краткая характеристика.</w:t>
      </w:r>
    </w:p>
    <w:p w14:paraId="53CEB8F5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3C9A7C66" w14:textId="77777777" w:rsidR="00ED2837" w:rsidRPr="00ED2837" w:rsidRDefault="00ED2837" w:rsidP="00ED2837">
      <w:pPr>
        <w:pStyle w:val="a3"/>
        <w:spacing w:line="240" w:lineRule="auto"/>
        <w:ind w:left="0" w:firstLine="0"/>
      </w:pPr>
      <w:proofErr w:type="spellStart"/>
      <w:r w:rsidRPr="00ED2837">
        <w:t>Космоцентризм</w:t>
      </w:r>
      <w:proofErr w:type="spellEnd"/>
      <w:r w:rsidRPr="00ED2837">
        <w:t xml:space="preserve"> и проблема начала в ранней древнегреческой философии. Становление </w:t>
      </w:r>
      <w:proofErr w:type="gramStart"/>
      <w:r w:rsidRPr="00ED2837">
        <w:t>античной  диалектики</w:t>
      </w:r>
      <w:proofErr w:type="gramEnd"/>
      <w:r w:rsidRPr="00ED2837">
        <w:t>.</w:t>
      </w:r>
    </w:p>
    <w:p w14:paraId="0DA33664" w14:textId="77777777" w:rsidR="00ED2837" w:rsidRPr="00ED2837" w:rsidRDefault="00ED2837" w:rsidP="00ED2837">
      <w:pPr>
        <w:pStyle w:val="a3"/>
        <w:spacing w:line="240" w:lineRule="auto"/>
        <w:ind w:left="0" w:firstLine="0"/>
      </w:pPr>
      <w:r w:rsidRPr="00ED2837">
        <w:t>#</w:t>
      </w:r>
    </w:p>
    <w:p w14:paraId="496A4BEE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 xml:space="preserve">Статус религии в древнеиндийской культуре и ее влияние на формирование и </w:t>
      </w:r>
      <w:proofErr w:type="gramStart"/>
      <w:r w:rsidRPr="00ED2837">
        <w:rPr>
          <w:rFonts w:ascii="Times New Roman" w:hAnsi="Times New Roman" w:cs="Times New Roman"/>
          <w:sz w:val="28"/>
          <w:szCs w:val="28"/>
        </w:rPr>
        <w:t>развитие  философии</w:t>
      </w:r>
      <w:proofErr w:type="gramEnd"/>
      <w:r w:rsidRPr="00ED2837">
        <w:rPr>
          <w:rFonts w:ascii="Times New Roman" w:hAnsi="Times New Roman" w:cs="Times New Roman"/>
          <w:sz w:val="28"/>
          <w:szCs w:val="28"/>
        </w:rPr>
        <w:t>. Основные школы и направления.</w:t>
      </w:r>
    </w:p>
    <w:p w14:paraId="0DEFCCBF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438E6259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Философские школы Древнего Китая. Проблема нравственности и управления обществом.</w:t>
      </w:r>
    </w:p>
    <w:p w14:paraId="485FDB8E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2076ADA8" w14:textId="77777777" w:rsidR="00ED2837" w:rsidRPr="00ED2837" w:rsidRDefault="00ED2837" w:rsidP="00ED2837">
      <w:pPr>
        <w:pStyle w:val="a3"/>
        <w:spacing w:line="240" w:lineRule="auto"/>
        <w:ind w:left="0" w:firstLine="0"/>
      </w:pPr>
      <w:r w:rsidRPr="00ED2837">
        <w:t xml:space="preserve">Феномен философии и религии в западноевропейской средневековой культуре. </w:t>
      </w:r>
      <w:proofErr w:type="spellStart"/>
      <w:r w:rsidRPr="00ED2837">
        <w:t>Теоцентризм</w:t>
      </w:r>
      <w:proofErr w:type="spellEnd"/>
      <w:r w:rsidRPr="00ED2837">
        <w:t>, провиденциализм, креационизм как основание всей средневековой философии.</w:t>
      </w:r>
    </w:p>
    <w:p w14:paraId="03F0BC0F" w14:textId="77777777" w:rsidR="00ED2837" w:rsidRPr="00ED2837" w:rsidRDefault="00ED2837" w:rsidP="00ED2837">
      <w:pPr>
        <w:pStyle w:val="a3"/>
        <w:spacing w:line="240" w:lineRule="auto"/>
        <w:ind w:left="0" w:firstLine="0"/>
      </w:pPr>
      <w:r w:rsidRPr="00ED2837">
        <w:t>#</w:t>
      </w:r>
    </w:p>
    <w:p w14:paraId="456B3D80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color w:val="000000"/>
          <w:sz w:val="28"/>
          <w:szCs w:val="28"/>
        </w:rPr>
        <w:t>Онтологическое дока</w:t>
      </w:r>
      <w:r w:rsidRPr="00ED2837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зательство существования Бога в учении средневекового философа Фомы Аквинского. </w:t>
      </w:r>
      <w:r w:rsidRPr="00ED2837">
        <w:rPr>
          <w:rFonts w:ascii="Times New Roman" w:hAnsi="Times New Roman" w:cs="Times New Roman"/>
          <w:sz w:val="28"/>
          <w:szCs w:val="28"/>
        </w:rPr>
        <w:t xml:space="preserve">Полемика реализма и номинализма в философии средневековья. </w:t>
      </w:r>
    </w:p>
    <w:p w14:paraId="3E233E3A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69171208" w14:textId="77777777" w:rsidR="00ED2837" w:rsidRPr="00ED2837" w:rsidRDefault="00ED2837" w:rsidP="00ED2837">
      <w:pPr>
        <w:pStyle w:val="a3"/>
        <w:spacing w:line="240" w:lineRule="auto"/>
        <w:ind w:left="0" w:firstLine="0"/>
      </w:pPr>
      <w:r w:rsidRPr="00ED2837">
        <w:t xml:space="preserve">Арабоязычная философия средневековья в контексте исламской средневековой культуры. </w:t>
      </w:r>
      <w:proofErr w:type="spellStart"/>
      <w:r w:rsidRPr="00ED2837">
        <w:t>Фалсафа</w:t>
      </w:r>
      <w:proofErr w:type="spellEnd"/>
      <w:r w:rsidRPr="00ED2837">
        <w:t xml:space="preserve"> — философия мусульманского средневековья. </w:t>
      </w:r>
    </w:p>
    <w:p w14:paraId="351BAA61" w14:textId="77777777" w:rsidR="00ED2837" w:rsidRPr="00ED2837" w:rsidRDefault="00ED2837" w:rsidP="00ED2837">
      <w:pPr>
        <w:pStyle w:val="a3"/>
        <w:spacing w:line="240" w:lineRule="auto"/>
        <w:ind w:left="0" w:firstLine="0"/>
      </w:pPr>
      <w:r w:rsidRPr="00ED2837">
        <w:t>#</w:t>
      </w:r>
    </w:p>
    <w:p w14:paraId="01640D2E" w14:textId="77777777" w:rsidR="00ED2837" w:rsidRPr="00ED2837" w:rsidRDefault="00ED2837" w:rsidP="00ED2837">
      <w:pPr>
        <w:pStyle w:val="a3"/>
        <w:spacing w:line="240" w:lineRule="auto"/>
        <w:ind w:left="0" w:firstLine="0"/>
      </w:pPr>
      <w:r w:rsidRPr="00ED2837">
        <w:t xml:space="preserve">Проблема человека в казахской философии, специфика ее решения в учениях Абая </w:t>
      </w:r>
      <w:proofErr w:type="spellStart"/>
      <w:r w:rsidRPr="00ED2837">
        <w:t>Кунанбаева</w:t>
      </w:r>
      <w:proofErr w:type="spellEnd"/>
      <w:r w:rsidRPr="00ED2837">
        <w:t xml:space="preserve"> и </w:t>
      </w:r>
      <w:proofErr w:type="spellStart"/>
      <w:r w:rsidRPr="00ED2837">
        <w:t>Шакарима</w:t>
      </w:r>
      <w:proofErr w:type="spellEnd"/>
      <w:r w:rsidRPr="00ED2837">
        <w:t xml:space="preserve"> </w:t>
      </w:r>
      <w:r w:rsidRPr="00ED2837">
        <w:rPr>
          <w:lang w:val="kk-KZ"/>
        </w:rPr>
        <w:t>Қ</w:t>
      </w:r>
      <w:proofErr w:type="spellStart"/>
      <w:r w:rsidRPr="00ED2837">
        <w:t>удайбердиева</w:t>
      </w:r>
      <w:proofErr w:type="spellEnd"/>
      <w:r w:rsidRPr="00ED2837">
        <w:t>.</w:t>
      </w:r>
    </w:p>
    <w:p w14:paraId="765A4B30" w14:textId="77777777" w:rsidR="00ED2837" w:rsidRPr="00ED2837" w:rsidRDefault="00ED2837" w:rsidP="00ED2837">
      <w:pPr>
        <w:pStyle w:val="a3"/>
        <w:spacing w:line="240" w:lineRule="auto"/>
        <w:ind w:left="0" w:firstLine="0"/>
      </w:pPr>
      <w:r w:rsidRPr="00ED2837">
        <w:t>#</w:t>
      </w:r>
    </w:p>
    <w:p w14:paraId="01037A76" w14:textId="77777777" w:rsidR="00ED2837" w:rsidRPr="00ED2837" w:rsidRDefault="00ED2837" w:rsidP="00ED2837">
      <w:pPr>
        <w:pStyle w:val="a3"/>
        <w:spacing w:line="240" w:lineRule="auto"/>
        <w:ind w:left="0" w:firstLine="0"/>
      </w:pPr>
      <w:r w:rsidRPr="00ED2837">
        <w:rPr>
          <w:color w:val="000000"/>
        </w:rPr>
        <w:t xml:space="preserve">Новая картина мира в учениях мыслителей эпохи Возрождения (Ренессанс) </w:t>
      </w:r>
      <w:proofErr w:type="spellStart"/>
      <w:r w:rsidRPr="00ED2837">
        <w:rPr>
          <w:color w:val="000000"/>
        </w:rPr>
        <w:t>Н.Коперника</w:t>
      </w:r>
      <w:proofErr w:type="spellEnd"/>
      <w:r w:rsidRPr="00ED2837">
        <w:rPr>
          <w:color w:val="000000"/>
        </w:rPr>
        <w:t xml:space="preserve">, </w:t>
      </w:r>
      <w:proofErr w:type="spellStart"/>
      <w:r w:rsidRPr="00ED2837">
        <w:rPr>
          <w:color w:val="000000"/>
        </w:rPr>
        <w:t>Дж.Бруно</w:t>
      </w:r>
      <w:proofErr w:type="spellEnd"/>
      <w:r w:rsidRPr="00ED2837">
        <w:rPr>
          <w:color w:val="000000"/>
        </w:rPr>
        <w:t xml:space="preserve">, </w:t>
      </w:r>
      <w:proofErr w:type="spellStart"/>
      <w:r w:rsidRPr="00ED2837">
        <w:rPr>
          <w:color w:val="000000"/>
        </w:rPr>
        <w:t>Г.Галилея</w:t>
      </w:r>
      <w:proofErr w:type="spellEnd"/>
      <w:r w:rsidRPr="00ED2837">
        <w:rPr>
          <w:color w:val="000000"/>
        </w:rPr>
        <w:t xml:space="preserve">. </w:t>
      </w:r>
      <w:r w:rsidRPr="00ED2837">
        <w:t>Антропоцентризм философии Возрождения, новое понимание природы и человека.</w:t>
      </w:r>
    </w:p>
    <w:p w14:paraId="7D7DAFD8" w14:textId="77777777" w:rsidR="00ED2837" w:rsidRPr="00ED2837" w:rsidRDefault="00ED2837" w:rsidP="00ED2837">
      <w:pPr>
        <w:pStyle w:val="a3"/>
        <w:spacing w:line="240" w:lineRule="auto"/>
        <w:ind w:left="0" w:firstLine="0"/>
      </w:pPr>
      <w:r w:rsidRPr="00ED2837">
        <w:t>#</w:t>
      </w:r>
    </w:p>
    <w:p w14:paraId="59CFED66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Социальные утопии Т. Мюнцера, Т. Мора, Т. Кампанеллы.</w:t>
      </w:r>
    </w:p>
    <w:p w14:paraId="18D35812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7EE6613C" w14:textId="77777777" w:rsidR="00ED2837" w:rsidRPr="00ED2837" w:rsidRDefault="00ED2837" w:rsidP="00ED2837">
      <w:pPr>
        <w:pStyle w:val="a3"/>
        <w:spacing w:line="240" w:lineRule="auto"/>
        <w:ind w:left="0" w:firstLine="0"/>
      </w:pPr>
      <w:r w:rsidRPr="00ED2837">
        <w:t>Научная революция ХУП века и новая ориентация философии.</w:t>
      </w:r>
    </w:p>
    <w:p w14:paraId="672D2B90" w14:textId="77777777" w:rsidR="00ED2837" w:rsidRPr="00ED2837" w:rsidRDefault="00ED2837" w:rsidP="00ED2837">
      <w:pPr>
        <w:pStyle w:val="a3"/>
        <w:spacing w:line="240" w:lineRule="auto"/>
        <w:ind w:left="0" w:firstLine="0"/>
      </w:pPr>
      <w:r w:rsidRPr="00ED2837">
        <w:t>#</w:t>
      </w:r>
    </w:p>
    <w:p w14:paraId="4AED1B63" w14:textId="77777777" w:rsidR="00ED2837" w:rsidRPr="00ED2837" w:rsidRDefault="00ED2837" w:rsidP="00ED2837">
      <w:pPr>
        <w:pStyle w:val="a3"/>
        <w:spacing w:line="240" w:lineRule="auto"/>
        <w:ind w:left="0" w:firstLine="0"/>
      </w:pPr>
      <w:r w:rsidRPr="00ED2837">
        <w:t>Проблема субстанции в философии Нового времени (</w:t>
      </w:r>
      <w:r w:rsidRPr="00ED2837">
        <w:rPr>
          <w:lang w:val="en-US"/>
        </w:rPr>
        <w:t>XVII</w:t>
      </w:r>
      <w:r w:rsidRPr="00ED2837">
        <w:t xml:space="preserve"> в.) </w:t>
      </w:r>
      <w:proofErr w:type="gramStart"/>
      <w:r w:rsidRPr="00ED2837">
        <w:t xml:space="preserve">-  </w:t>
      </w:r>
      <w:proofErr w:type="spellStart"/>
      <w:r w:rsidRPr="00ED2837">
        <w:t>Р.Декарт</w:t>
      </w:r>
      <w:proofErr w:type="spellEnd"/>
      <w:proofErr w:type="gramEnd"/>
      <w:r w:rsidRPr="00ED2837">
        <w:t xml:space="preserve">, </w:t>
      </w:r>
      <w:proofErr w:type="spellStart"/>
      <w:r w:rsidRPr="00ED2837">
        <w:t>Б.Спиноза</w:t>
      </w:r>
      <w:proofErr w:type="spellEnd"/>
      <w:r w:rsidRPr="00ED2837">
        <w:t xml:space="preserve"> и </w:t>
      </w:r>
      <w:proofErr w:type="spellStart"/>
      <w:r w:rsidRPr="00ED2837">
        <w:t>Г.Лейбниц</w:t>
      </w:r>
      <w:proofErr w:type="spellEnd"/>
      <w:r w:rsidRPr="00ED2837">
        <w:t>.</w:t>
      </w:r>
    </w:p>
    <w:p w14:paraId="05408A46" w14:textId="77777777" w:rsidR="00ED2837" w:rsidRPr="00ED2837" w:rsidRDefault="00ED2837" w:rsidP="00ED2837">
      <w:pPr>
        <w:pStyle w:val="a3"/>
        <w:spacing w:line="240" w:lineRule="auto"/>
        <w:ind w:left="0" w:firstLine="0"/>
      </w:pPr>
      <w:r w:rsidRPr="00ED2837">
        <w:t>#</w:t>
      </w:r>
    </w:p>
    <w:p w14:paraId="180542B9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lastRenderedPageBreak/>
        <w:t xml:space="preserve">Формирование философской </w:t>
      </w:r>
      <w:proofErr w:type="gramStart"/>
      <w:r w:rsidRPr="00ED2837">
        <w:rPr>
          <w:rFonts w:ascii="Times New Roman" w:hAnsi="Times New Roman" w:cs="Times New Roman"/>
          <w:sz w:val="28"/>
          <w:szCs w:val="28"/>
        </w:rPr>
        <w:t>традиции  рационализма</w:t>
      </w:r>
      <w:proofErr w:type="gramEnd"/>
      <w:r w:rsidRPr="00ED2837">
        <w:rPr>
          <w:rFonts w:ascii="Times New Roman" w:hAnsi="Times New Roman" w:cs="Times New Roman"/>
          <w:sz w:val="28"/>
          <w:szCs w:val="28"/>
        </w:rPr>
        <w:t xml:space="preserve"> и эмпиризма. Проблема метода научного познания. Механицизм в философской и научной картине Нового Времени.</w:t>
      </w:r>
    </w:p>
    <w:p w14:paraId="1CDD7BE4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77E694A5" w14:textId="77777777" w:rsidR="00ED2837" w:rsidRPr="00ED2837" w:rsidRDefault="00ED2837" w:rsidP="00ED2837">
      <w:pPr>
        <w:keepNext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 xml:space="preserve">Философия И. Канта: революция в гносеологии, антиномии как форма диалектики, понятие категорического </w:t>
      </w:r>
      <w:r w:rsidRPr="00ED2837">
        <w:rPr>
          <w:rFonts w:ascii="Times New Roman" w:hAnsi="Times New Roman" w:cs="Times New Roman"/>
          <w:bCs/>
          <w:sz w:val="28"/>
          <w:szCs w:val="28"/>
        </w:rPr>
        <w:t xml:space="preserve">императива. </w:t>
      </w:r>
    </w:p>
    <w:p w14:paraId="63E16E55" w14:textId="77777777" w:rsidR="00ED2837" w:rsidRPr="00ED2837" w:rsidRDefault="00ED2837" w:rsidP="00ED2837">
      <w:pPr>
        <w:keepNext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D2837">
        <w:rPr>
          <w:rFonts w:ascii="Times New Roman" w:hAnsi="Times New Roman" w:cs="Times New Roman"/>
          <w:bCs/>
          <w:sz w:val="28"/>
          <w:szCs w:val="28"/>
        </w:rPr>
        <w:t>#</w:t>
      </w:r>
    </w:p>
    <w:p w14:paraId="5A529E66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Философская система и диалектический метод Г.В.Ф. Гегеля.</w:t>
      </w:r>
    </w:p>
    <w:p w14:paraId="2E93A1FF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70BA7F89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Антропологический материализм Л. Фейербаха.</w:t>
      </w:r>
    </w:p>
    <w:p w14:paraId="3DBBAB0C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639DC3FF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Исторический материализм К. Маркса. Проблема отчуждения.</w:t>
      </w:r>
    </w:p>
    <w:p w14:paraId="36750945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42F16AAB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 xml:space="preserve">Диалектический материализм </w:t>
      </w:r>
      <w:proofErr w:type="spellStart"/>
      <w:r w:rsidRPr="00ED2837">
        <w:rPr>
          <w:rFonts w:ascii="Times New Roman" w:hAnsi="Times New Roman" w:cs="Times New Roman"/>
          <w:sz w:val="28"/>
          <w:szCs w:val="28"/>
        </w:rPr>
        <w:t>К.Маркса</w:t>
      </w:r>
      <w:proofErr w:type="spellEnd"/>
      <w:r w:rsidRPr="00ED2837">
        <w:rPr>
          <w:rFonts w:ascii="Times New Roman" w:hAnsi="Times New Roman" w:cs="Times New Roman"/>
          <w:sz w:val="28"/>
          <w:szCs w:val="28"/>
        </w:rPr>
        <w:t>.</w:t>
      </w:r>
    </w:p>
    <w:p w14:paraId="4295EA5A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0C4C5C6F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Характерные особенности современной западной философии ХХ века. Критика классической философии.</w:t>
      </w:r>
    </w:p>
    <w:p w14:paraId="6882CAB7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7CA7B7C0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Идея сверхчеловека в философии Ф. Ницше.</w:t>
      </w:r>
    </w:p>
    <w:p w14:paraId="494148D2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689374BB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 xml:space="preserve">Психоаналитическая философия </w:t>
      </w:r>
      <w:proofErr w:type="spellStart"/>
      <w:r w:rsidRPr="00ED2837">
        <w:rPr>
          <w:rFonts w:ascii="Times New Roman" w:hAnsi="Times New Roman" w:cs="Times New Roman"/>
          <w:sz w:val="28"/>
          <w:szCs w:val="28"/>
        </w:rPr>
        <w:t>З.Фрейда</w:t>
      </w:r>
      <w:proofErr w:type="spellEnd"/>
      <w:r w:rsidRPr="00ED2837">
        <w:rPr>
          <w:rFonts w:ascii="Times New Roman" w:hAnsi="Times New Roman" w:cs="Times New Roman"/>
          <w:sz w:val="28"/>
          <w:szCs w:val="28"/>
        </w:rPr>
        <w:t>.</w:t>
      </w:r>
    </w:p>
    <w:p w14:paraId="7BF21EF8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129B05A9" w14:textId="77777777" w:rsidR="00ED2837" w:rsidRPr="00ED2837" w:rsidRDefault="00ED2837" w:rsidP="00ED2837">
      <w:pPr>
        <w:pStyle w:val="a3"/>
        <w:shd w:val="clear" w:color="auto" w:fill="FFFFFF"/>
        <w:spacing w:line="240" w:lineRule="auto"/>
        <w:ind w:left="0" w:firstLine="0"/>
        <w:outlineLvl w:val="1"/>
        <w:rPr>
          <w:rStyle w:val="a4"/>
          <w:b w:val="0"/>
          <w:color w:val="000000"/>
          <w:shd w:val="clear" w:color="auto" w:fill="FFFFFF"/>
        </w:rPr>
      </w:pPr>
      <w:r w:rsidRPr="00ED2837">
        <w:rPr>
          <w:rFonts w:eastAsia="Times New Roman"/>
          <w:bCs/>
          <w:color w:val="000000"/>
        </w:rPr>
        <w:t>Проблемы человеческого существования в философии экзистенциализма</w:t>
      </w:r>
      <w:r w:rsidRPr="00ED2837">
        <w:rPr>
          <w:rFonts w:eastAsia="Times New Roman"/>
          <w:b/>
          <w:bCs/>
          <w:color w:val="000000"/>
        </w:rPr>
        <w:t xml:space="preserve"> (</w:t>
      </w:r>
      <w:r w:rsidRPr="00ED2837">
        <w:rPr>
          <w:rStyle w:val="a4"/>
          <w:b w:val="0"/>
          <w:color w:val="000000"/>
          <w:shd w:val="clear" w:color="auto" w:fill="FFFFFF"/>
        </w:rPr>
        <w:t xml:space="preserve">Ж.-П. Сартр, А. Камю, </w:t>
      </w:r>
      <w:proofErr w:type="spellStart"/>
      <w:r w:rsidRPr="00ED2837">
        <w:rPr>
          <w:rStyle w:val="a4"/>
          <w:b w:val="0"/>
          <w:color w:val="000000"/>
          <w:shd w:val="clear" w:color="auto" w:fill="FFFFFF"/>
        </w:rPr>
        <w:t>К.Ясперс</w:t>
      </w:r>
      <w:proofErr w:type="spellEnd"/>
      <w:r w:rsidRPr="00ED2837">
        <w:rPr>
          <w:rStyle w:val="a4"/>
          <w:b w:val="0"/>
          <w:color w:val="000000"/>
          <w:shd w:val="clear" w:color="auto" w:fill="FFFFFF"/>
        </w:rPr>
        <w:t>).</w:t>
      </w:r>
    </w:p>
    <w:p w14:paraId="6034D7B8" w14:textId="77777777" w:rsidR="00ED2837" w:rsidRPr="00ED2837" w:rsidRDefault="00ED2837" w:rsidP="00ED2837">
      <w:pPr>
        <w:pStyle w:val="a3"/>
        <w:shd w:val="clear" w:color="auto" w:fill="FFFFFF"/>
        <w:spacing w:line="240" w:lineRule="auto"/>
        <w:ind w:left="0" w:firstLine="0"/>
        <w:outlineLvl w:val="1"/>
        <w:rPr>
          <w:rStyle w:val="a4"/>
          <w:rFonts w:eastAsia="Times New Roman"/>
          <w:b w:val="0"/>
          <w:color w:val="000000"/>
        </w:rPr>
      </w:pPr>
      <w:r w:rsidRPr="00ED2837">
        <w:rPr>
          <w:rStyle w:val="a4"/>
          <w:rFonts w:eastAsia="Times New Roman"/>
          <w:color w:val="000000"/>
        </w:rPr>
        <w:t>#</w:t>
      </w:r>
    </w:p>
    <w:p w14:paraId="664497F1" w14:textId="77777777" w:rsidR="00ED2837" w:rsidRPr="00ED2837" w:rsidRDefault="00ED2837" w:rsidP="00ED2837">
      <w:pPr>
        <w:pStyle w:val="a3"/>
        <w:shd w:val="clear" w:color="auto" w:fill="FFFFFF"/>
        <w:spacing w:line="240" w:lineRule="auto"/>
        <w:ind w:left="0" w:firstLine="0"/>
        <w:outlineLvl w:val="1"/>
      </w:pPr>
      <w:r w:rsidRPr="00ED2837">
        <w:t xml:space="preserve">Волюнтаризм </w:t>
      </w:r>
      <w:proofErr w:type="spellStart"/>
      <w:r w:rsidRPr="00ED2837">
        <w:t>А.Шопенгауэра</w:t>
      </w:r>
      <w:proofErr w:type="spellEnd"/>
      <w:r w:rsidRPr="00ED2837">
        <w:t>. Мир как воля и представление.</w:t>
      </w:r>
    </w:p>
    <w:p w14:paraId="7085DA2E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100A8C" w14:textId="77777777" w:rsidR="00ED2837" w:rsidRPr="00ED2837" w:rsidRDefault="00ED2837" w:rsidP="00ED2837">
      <w:pPr>
        <w:tabs>
          <w:tab w:val="num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867C598" w14:textId="77777777" w:rsidR="00ED2837" w:rsidRDefault="00ED2837" w:rsidP="00ED28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1F7E726" w14:textId="700E1C7C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D2837">
        <w:rPr>
          <w:rFonts w:ascii="Times New Roman" w:hAnsi="Times New Roman" w:cs="Times New Roman"/>
          <w:b/>
          <w:sz w:val="28"/>
          <w:szCs w:val="28"/>
        </w:rPr>
        <w:t>2 БЛОК</w:t>
      </w:r>
    </w:p>
    <w:p w14:paraId="40FAFC1A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Философская категория бытия. Основные формы бытия.</w:t>
      </w:r>
    </w:p>
    <w:p w14:paraId="77A63D7F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3F9218FD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 xml:space="preserve">Проблемы онтологии в истории философии (Парменид, Зенон Элейский, Демокрит, Платон, Аристотель, </w:t>
      </w:r>
      <w:proofErr w:type="spellStart"/>
      <w:r w:rsidRPr="00ED2837">
        <w:rPr>
          <w:rFonts w:ascii="Times New Roman" w:hAnsi="Times New Roman" w:cs="Times New Roman"/>
          <w:sz w:val="28"/>
          <w:szCs w:val="28"/>
        </w:rPr>
        <w:t>фалсафа</w:t>
      </w:r>
      <w:proofErr w:type="spellEnd"/>
      <w:r w:rsidRPr="00ED2837">
        <w:rPr>
          <w:rFonts w:ascii="Times New Roman" w:hAnsi="Times New Roman" w:cs="Times New Roman"/>
          <w:sz w:val="28"/>
          <w:szCs w:val="28"/>
        </w:rPr>
        <w:t>, проблема субстанции в философии Нового времени (Декарт, Спиноза, Лейбниц), бытие бога и человека в философии Абая, «фундаментальная онтология» М. Хайдеггера) и др.</w:t>
      </w:r>
    </w:p>
    <w:p w14:paraId="62D57275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3194D676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Материя как философская категория. Движение как способ существования материи. Основные формы движения.</w:t>
      </w:r>
    </w:p>
    <w:p w14:paraId="35F42C2F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734FCD34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Пространство и время как формы бытия материи. Диалектика конечного и бесконечного.</w:t>
      </w:r>
    </w:p>
    <w:p w14:paraId="578044B1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6ED81D6E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color w:val="000000"/>
          <w:sz w:val="28"/>
          <w:szCs w:val="28"/>
        </w:rPr>
        <w:t xml:space="preserve">Проблема сознания в философии. Возникновение сознания и его общественная природа. </w:t>
      </w:r>
      <w:r w:rsidRPr="00ED2837">
        <w:rPr>
          <w:rFonts w:ascii="Times New Roman" w:hAnsi="Times New Roman" w:cs="Times New Roman"/>
          <w:sz w:val="28"/>
          <w:szCs w:val="28"/>
        </w:rPr>
        <w:t>Самосознание, его структура и формы.</w:t>
      </w:r>
    </w:p>
    <w:p w14:paraId="73EDEAB6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14:paraId="09523BBC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Основные концепции бессознательного в философии.</w:t>
      </w:r>
    </w:p>
    <w:p w14:paraId="32CA5944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17CF4180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Проблема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искусства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истории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философии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Художественно-эстетический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мир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античности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христианского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средневековья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, философия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искусства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традиции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фалсафа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05107D08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649951DA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Диалектика как теория и метод развития. Исторические формы диалектики и ее альтернативы.</w:t>
      </w:r>
    </w:p>
    <w:p w14:paraId="68E61001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5D00E136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Основные законы диалектики (закон единства и борьбы противоположностей, закон перехода количества в качество, закон отрицания отрицания).</w:t>
      </w:r>
    </w:p>
    <w:p w14:paraId="05CCAF36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186A4EE3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Категории диалектики. Единичное, особенное и общее. Содержание и форма. Сущность и явление. Причина и следствие. Необходимость и случайность. Возможность и действительность. Система и структура, часть и целое.</w:t>
      </w:r>
    </w:p>
    <w:p w14:paraId="41610AA5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42E22DEA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Проблема познания и сущность знания в истории философии. Познавательный оптимизм, скептицизм, агностицизм.</w:t>
      </w:r>
    </w:p>
    <w:p w14:paraId="7A0838E7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287C0063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Происхождение и сущность религии. Ранние формы религии. Традиционные (мировые и национальные) и нетрадиционные религии</w:t>
      </w:r>
    </w:p>
    <w:p w14:paraId="3827A337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63AD593C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Формы познавательной деятельности. Структура знания. Чувственное и рациональное познание.</w:t>
      </w:r>
    </w:p>
    <w:p w14:paraId="0C452DFD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5501F88F" w14:textId="77777777" w:rsidR="00ED2837" w:rsidRPr="00ED2837" w:rsidRDefault="00ED2837" w:rsidP="00ED2837">
      <w:pPr>
        <w:pStyle w:val="a5"/>
        <w:keepNext/>
        <w:autoSpaceDE/>
        <w:jc w:val="both"/>
        <w:rPr>
          <w:sz w:val="28"/>
          <w:szCs w:val="28"/>
        </w:rPr>
      </w:pPr>
      <w:r w:rsidRPr="00ED2837">
        <w:rPr>
          <w:sz w:val="28"/>
          <w:szCs w:val="28"/>
        </w:rPr>
        <w:t>Понятие общества. Материальное и идеальное в бытии общества. Общество и природа.</w:t>
      </w:r>
    </w:p>
    <w:p w14:paraId="47A961E3" w14:textId="77777777" w:rsidR="00ED2837" w:rsidRPr="00ED2837" w:rsidRDefault="00ED2837" w:rsidP="00ED2837">
      <w:pPr>
        <w:pStyle w:val="a5"/>
        <w:keepNext/>
        <w:autoSpaceDE/>
        <w:jc w:val="both"/>
        <w:rPr>
          <w:sz w:val="28"/>
          <w:szCs w:val="28"/>
        </w:rPr>
      </w:pPr>
      <w:r w:rsidRPr="00ED2837">
        <w:rPr>
          <w:sz w:val="28"/>
          <w:szCs w:val="28"/>
        </w:rPr>
        <w:t>#</w:t>
      </w:r>
    </w:p>
    <w:p w14:paraId="481D166F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 xml:space="preserve">Наука и техника. Философские проблемы техники и научно-технического прогресса. Сциентизм и </w:t>
      </w:r>
      <w:proofErr w:type="spellStart"/>
      <w:r w:rsidRPr="00ED2837">
        <w:rPr>
          <w:rFonts w:ascii="Times New Roman" w:hAnsi="Times New Roman" w:cs="Times New Roman"/>
          <w:sz w:val="28"/>
          <w:szCs w:val="28"/>
        </w:rPr>
        <w:t>антисциентизм</w:t>
      </w:r>
      <w:proofErr w:type="spellEnd"/>
      <w:r w:rsidRPr="00ED2837">
        <w:rPr>
          <w:rFonts w:ascii="Times New Roman" w:hAnsi="Times New Roman" w:cs="Times New Roman"/>
          <w:sz w:val="28"/>
          <w:szCs w:val="28"/>
        </w:rPr>
        <w:t>.</w:t>
      </w:r>
    </w:p>
    <w:p w14:paraId="1EF2796B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5728B039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D2837">
        <w:rPr>
          <w:rFonts w:ascii="Times New Roman" w:hAnsi="Times New Roman" w:cs="Times New Roman"/>
          <w:color w:val="000000"/>
          <w:sz w:val="28"/>
          <w:szCs w:val="28"/>
        </w:rPr>
        <w:t xml:space="preserve">Проблема </w:t>
      </w:r>
      <w:proofErr w:type="spellStart"/>
      <w:r w:rsidRPr="00ED2837">
        <w:rPr>
          <w:rFonts w:ascii="Times New Roman" w:hAnsi="Times New Roman" w:cs="Times New Roman"/>
          <w:color w:val="000000"/>
          <w:sz w:val="28"/>
          <w:szCs w:val="28"/>
        </w:rPr>
        <w:t>антропосоциогенеза</w:t>
      </w:r>
      <w:proofErr w:type="spellEnd"/>
      <w:r w:rsidRPr="00ED2837">
        <w:rPr>
          <w:rFonts w:ascii="Times New Roman" w:hAnsi="Times New Roman" w:cs="Times New Roman"/>
          <w:color w:val="000000"/>
          <w:sz w:val="28"/>
          <w:szCs w:val="28"/>
        </w:rPr>
        <w:t>. Человек, индивид, индивидуальность, личность.</w:t>
      </w:r>
    </w:p>
    <w:p w14:paraId="4EFD56F1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67FD4C64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D2837">
        <w:rPr>
          <w:rFonts w:ascii="Times New Roman" w:hAnsi="Times New Roman" w:cs="Times New Roman"/>
          <w:color w:val="000000"/>
          <w:sz w:val="28"/>
          <w:szCs w:val="28"/>
        </w:rPr>
        <w:t xml:space="preserve">Образы человека в истории философии. </w:t>
      </w:r>
    </w:p>
    <w:p w14:paraId="7B68874B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741B48D2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D2837">
        <w:rPr>
          <w:rFonts w:ascii="Times New Roman" w:hAnsi="Times New Roman" w:cs="Times New Roman"/>
          <w:color w:val="000000"/>
          <w:sz w:val="28"/>
          <w:szCs w:val="28"/>
        </w:rPr>
        <w:t xml:space="preserve">Проблемы человека в философии Абая и </w:t>
      </w:r>
      <w:proofErr w:type="spellStart"/>
      <w:r w:rsidRPr="00ED2837">
        <w:rPr>
          <w:rFonts w:ascii="Times New Roman" w:hAnsi="Times New Roman" w:cs="Times New Roman"/>
          <w:color w:val="000000"/>
          <w:sz w:val="28"/>
          <w:szCs w:val="28"/>
        </w:rPr>
        <w:t>Шакарима</w:t>
      </w:r>
      <w:proofErr w:type="spellEnd"/>
      <w:r w:rsidRPr="00ED2837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14:paraId="55C594CD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17EA67B3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 xml:space="preserve">Философия искусства казахского народа. </w:t>
      </w:r>
      <w:proofErr w:type="spellStart"/>
      <w:r w:rsidRPr="00ED2837">
        <w:rPr>
          <w:rFonts w:ascii="Times New Roman" w:hAnsi="Times New Roman" w:cs="Times New Roman"/>
          <w:sz w:val="28"/>
          <w:szCs w:val="28"/>
        </w:rPr>
        <w:t>Кюй</w:t>
      </w:r>
      <w:proofErr w:type="spellEnd"/>
      <w:r w:rsidRPr="00ED2837">
        <w:rPr>
          <w:rFonts w:ascii="Times New Roman" w:hAnsi="Times New Roman" w:cs="Times New Roman"/>
          <w:sz w:val="28"/>
          <w:szCs w:val="28"/>
        </w:rPr>
        <w:t xml:space="preserve"> – феномен казахского искусства. Особенности традиционной музыки казахов.</w:t>
      </w:r>
    </w:p>
    <w:p w14:paraId="1698EEBC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040B5853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D2837">
        <w:rPr>
          <w:rFonts w:ascii="Times New Roman" w:hAnsi="Times New Roman" w:cs="Times New Roman"/>
          <w:color w:val="000000"/>
          <w:sz w:val="28"/>
          <w:szCs w:val="28"/>
        </w:rPr>
        <w:t>Человек и его бытие в западноевропейской философии ХХ века (экзистенциализм, прагматизм, философская антропология XX в.)</w:t>
      </w:r>
    </w:p>
    <w:p w14:paraId="42481A34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6322239E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lastRenderedPageBreak/>
        <w:t>Проблема смысла и цели жизни в истории философии. Фатализм, гедонизм, волюнтаризм, функционализм и др.</w:t>
      </w:r>
    </w:p>
    <w:p w14:paraId="2FBD3F5D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0A3499E5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Марксистское понимание истории и ее движущих сил. Понятие общественной формации.</w:t>
      </w:r>
    </w:p>
    <w:p w14:paraId="1F00A821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773ECDD4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Происхождение и сущность морали и нравственности. Золотое правило нравственности.</w:t>
      </w:r>
    </w:p>
    <w:p w14:paraId="3F6B4809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11B74B3A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Философское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понимание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свободы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ответственности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в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истории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философии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(Б.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Спиноза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К.Маркс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, М.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Хайдеггер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, Ж.-П.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Сартр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, А.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Камю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, Н.А.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Бердяев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др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>.)</w:t>
      </w:r>
      <w:r w:rsidRPr="00ED2837">
        <w:rPr>
          <w:rFonts w:ascii="Times New Roman" w:hAnsi="Times New Roman" w:cs="Times New Roman"/>
          <w:sz w:val="28"/>
          <w:szCs w:val="28"/>
        </w:rPr>
        <w:t>/</w:t>
      </w:r>
    </w:p>
    <w:p w14:paraId="3FCDAE43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50A31109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Проблема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свободы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воли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. Детерминизм и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индетерминизм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Позитивная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негативная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D2837">
        <w:rPr>
          <w:rFonts w:ascii="Times New Roman" w:hAnsi="Times New Roman" w:cs="Times New Roman"/>
          <w:sz w:val="28"/>
          <w:szCs w:val="28"/>
          <w:lang w:val="kk-KZ"/>
        </w:rPr>
        <w:t>свобода</w:t>
      </w:r>
      <w:proofErr w:type="spellEnd"/>
      <w:r w:rsidRPr="00ED283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AD1782A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0FB9A54" w14:textId="77777777" w:rsidR="00ED2837" w:rsidRPr="00ED2837" w:rsidRDefault="00ED2837" w:rsidP="00ED28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51D9A89" w14:textId="796EEA4B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ED2837">
        <w:rPr>
          <w:rFonts w:ascii="Times New Roman" w:hAnsi="Times New Roman" w:cs="Times New Roman"/>
          <w:b/>
          <w:sz w:val="28"/>
          <w:szCs w:val="28"/>
        </w:rPr>
        <w:t>3 БЛОК</w:t>
      </w:r>
    </w:p>
    <w:p w14:paraId="5715628B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 xml:space="preserve">В чем заключается специфика эпикурейского учения об удовольствиях (необычность эпикурейского понимания удовольствий)? </w:t>
      </w:r>
    </w:p>
    <w:p w14:paraId="6A725E10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408F7769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 xml:space="preserve">Раскройте смысл учения об идеальном государстве Платона. </w:t>
      </w:r>
    </w:p>
    <w:p w14:paraId="5AE4CAB0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1640B016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«Все течет, и ничто не пребывает», «В одну и ту же реку нельзя войти дважды…». Кто автор этих суждений и в чем их философский смысл?</w:t>
      </w:r>
    </w:p>
    <w:p w14:paraId="4AAFEFEB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5A93DF7D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«Человек есть мера всех вещей…» — какую философскую концепцию обозначает это высказывание?</w:t>
      </w:r>
    </w:p>
    <w:p w14:paraId="75F1A56F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52648A29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 xml:space="preserve">Раскройте смысл гносеологического спора между эмпириками и рационалистами </w:t>
      </w:r>
      <w:r w:rsidRPr="00ED2837">
        <w:rPr>
          <w:rFonts w:ascii="Times New Roman" w:hAnsi="Times New Roman" w:cs="Times New Roman"/>
          <w:sz w:val="28"/>
          <w:szCs w:val="28"/>
          <w:lang w:val="en-US"/>
        </w:rPr>
        <w:t>XVII</w:t>
      </w:r>
      <w:r w:rsidRPr="00ED2837">
        <w:rPr>
          <w:rFonts w:ascii="Times New Roman" w:hAnsi="Times New Roman" w:cs="Times New Roman"/>
          <w:sz w:val="28"/>
          <w:szCs w:val="28"/>
        </w:rPr>
        <w:t xml:space="preserve"> века.</w:t>
      </w:r>
    </w:p>
    <w:p w14:paraId="76152407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24141848" w14:textId="77777777" w:rsidR="00ED2837" w:rsidRPr="00ED2837" w:rsidRDefault="00ED2837" w:rsidP="00ED283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 xml:space="preserve">Как английский философ – эмпирик </w:t>
      </w:r>
      <w:r w:rsidRPr="00ED2837">
        <w:rPr>
          <w:rFonts w:ascii="Times New Roman" w:hAnsi="Times New Roman" w:cs="Times New Roman"/>
          <w:sz w:val="28"/>
          <w:szCs w:val="28"/>
          <w:lang w:val="en-US"/>
        </w:rPr>
        <w:t>XVII</w:t>
      </w:r>
      <w:r w:rsidRPr="00ED2837">
        <w:rPr>
          <w:rFonts w:ascii="Times New Roman" w:hAnsi="Times New Roman" w:cs="Times New Roman"/>
          <w:sz w:val="28"/>
          <w:szCs w:val="28"/>
        </w:rPr>
        <w:t xml:space="preserve"> века Френсис Бэкон называет и классифицирует «глубочайшие заблуждения человеческого ума»?</w:t>
      </w:r>
    </w:p>
    <w:p w14:paraId="31F43FD3" w14:textId="77777777" w:rsidR="00ED2837" w:rsidRPr="00ED2837" w:rsidRDefault="00ED2837" w:rsidP="00ED2837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024147F0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Что такое «Я», «</w:t>
      </w:r>
      <w:proofErr w:type="spellStart"/>
      <w:r w:rsidRPr="00ED2837">
        <w:rPr>
          <w:rFonts w:ascii="Times New Roman" w:hAnsi="Times New Roman" w:cs="Times New Roman"/>
          <w:sz w:val="28"/>
          <w:szCs w:val="28"/>
        </w:rPr>
        <w:t>сверх-Я</w:t>
      </w:r>
      <w:proofErr w:type="spellEnd"/>
      <w:r w:rsidRPr="00ED2837">
        <w:rPr>
          <w:rFonts w:ascii="Times New Roman" w:hAnsi="Times New Roman" w:cs="Times New Roman"/>
          <w:sz w:val="28"/>
          <w:szCs w:val="28"/>
        </w:rPr>
        <w:t>», «Оно»? Какие направления в философии используют эти понятия?</w:t>
      </w:r>
    </w:p>
    <w:p w14:paraId="1D718434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26E97358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В чем суть оригинальной концепции Ф. Ницше о сверхчеловеке?</w:t>
      </w:r>
    </w:p>
    <w:p w14:paraId="64FAC724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03B6978F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D2837">
        <w:rPr>
          <w:rFonts w:ascii="Times New Roman" w:hAnsi="Times New Roman" w:cs="Times New Roman"/>
          <w:sz w:val="28"/>
          <w:szCs w:val="28"/>
          <w:shd w:val="clear" w:color="auto" w:fill="FFFFFF"/>
        </w:rPr>
        <w:t>Объясните принцип картезианского сомнения: «Я мыслю, следовательно, существую», - раскройте философскую позицию автора данного суждения.</w:t>
      </w:r>
    </w:p>
    <w:p w14:paraId="0EE0F682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675D9D7C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В чем сущность концепции пассионарности Л.Н. Гумилева? Можно ли его считать сторонником географического детерминизма?</w:t>
      </w:r>
    </w:p>
    <w:p w14:paraId="0D6F8A19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0B1191B7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lastRenderedPageBreak/>
        <w:t>Что понимал В.И. Вернадский под ноосферой? Что он имеет ввиду, когда пишет о требовании проявления человечества как единого целого?</w:t>
      </w:r>
    </w:p>
    <w:p w14:paraId="3C0FC889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448D0C4E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 xml:space="preserve">Приведите примеры законов диалектического материализма: единства и борьбы противоположностей перехода количественных изменений в качественные, отрицания </w:t>
      </w:r>
      <w:proofErr w:type="spellStart"/>
      <w:r w:rsidRPr="00ED2837">
        <w:rPr>
          <w:rFonts w:ascii="Times New Roman" w:hAnsi="Times New Roman" w:cs="Times New Roman"/>
          <w:sz w:val="28"/>
          <w:szCs w:val="28"/>
        </w:rPr>
        <w:t>отрицания</w:t>
      </w:r>
      <w:proofErr w:type="spellEnd"/>
      <w:r w:rsidRPr="00ED2837">
        <w:rPr>
          <w:rFonts w:ascii="Times New Roman" w:hAnsi="Times New Roman" w:cs="Times New Roman"/>
          <w:sz w:val="28"/>
          <w:szCs w:val="28"/>
        </w:rPr>
        <w:t>.</w:t>
      </w:r>
    </w:p>
    <w:p w14:paraId="721DF2AF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01F4286D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В чем состоит специфика диалектических категорий? Покажите на конкретных примерах, как определенное сочетание категорий становится закономерностью, законом (причина – следствие, возможность – действительность, необходимость – случайность и др.).</w:t>
      </w:r>
    </w:p>
    <w:p w14:paraId="0EBF9306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66781436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Соотнесите понятия психики и сознания. Можно ли их отождествить?</w:t>
      </w:r>
    </w:p>
    <w:p w14:paraId="27AC53F4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191D868B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Сопоставьте понятия «истина», «ложь», «заблуждение», «мнение», «вера».</w:t>
      </w:r>
    </w:p>
    <w:p w14:paraId="1CBF403D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70103169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Охарактеризуйте понятие истины с точки зрения конвенционализма, прагматизма, диалектического материализма.</w:t>
      </w:r>
    </w:p>
    <w:p w14:paraId="38446D66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3425BD65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Раскройте понятие научной картины мира. Можно ли говорить в современной науке о существовании законченной картины мира?</w:t>
      </w:r>
    </w:p>
    <w:p w14:paraId="26DF8F47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69886A7C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Сопоставьте понятия «научно-технической революции» и «научно-технического прогресса». Объясните выражение «цена прогресса».</w:t>
      </w:r>
    </w:p>
    <w:p w14:paraId="316A1321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4D6CAB09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 xml:space="preserve">В чем сущность сциентизма и </w:t>
      </w:r>
      <w:proofErr w:type="spellStart"/>
      <w:r w:rsidRPr="00ED2837">
        <w:rPr>
          <w:rFonts w:ascii="Times New Roman" w:hAnsi="Times New Roman" w:cs="Times New Roman"/>
          <w:sz w:val="28"/>
          <w:szCs w:val="28"/>
        </w:rPr>
        <w:t>антисциентизма</w:t>
      </w:r>
      <w:proofErr w:type="spellEnd"/>
      <w:r w:rsidRPr="00ED2837">
        <w:rPr>
          <w:rFonts w:ascii="Times New Roman" w:hAnsi="Times New Roman" w:cs="Times New Roman"/>
          <w:sz w:val="28"/>
          <w:szCs w:val="28"/>
        </w:rPr>
        <w:t xml:space="preserve"> как мировоззренческой и методологической концепции? </w:t>
      </w:r>
    </w:p>
    <w:p w14:paraId="5CEA4E23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23C474B3" w14:textId="77777777" w:rsidR="00ED2837" w:rsidRPr="00ED2837" w:rsidRDefault="00ED2837" w:rsidP="00ED2837">
      <w:pPr>
        <w:tabs>
          <w:tab w:val="left" w:pos="720"/>
          <w:tab w:val="left" w:pos="864"/>
          <w:tab w:val="left" w:pos="3024"/>
          <w:tab w:val="left" w:pos="446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Что означает выражение французского философа – экзистенциалиста Жан - Поль Сартра: «Человек осужден быть свободным»? О какой свободе идет речь?</w:t>
      </w:r>
    </w:p>
    <w:p w14:paraId="42BDC4A7" w14:textId="77777777" w:rsidR="00ED2837" w:rsidRPr="00ED2837" w:rsidRDefault="00ED2837" w:rsidP="00ED2837">
      <w:pPr>
        <w:tabs>
          <w:tab w:val="left" w:pos="720"/>
          <w:tab w:val="left" w:pos="864"/>
          <w:tab w:val="left" w:pos="3024"/>
          <w:tab w:val="left" w:pos="446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052E1B68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Человек и личность — это тождественные понятия. Можно ли согласиться с данным суждением, и какие выводы из этого следуют?</w:t>
      </w:r>
    </w:p>
    <w:p w14:paraId="54DE0500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6472AEE2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Каково соотношение биологического и социального начала в человеке? Назовите современное представление о человеке.</w:t>
      </w:r>
    </w:p>
    <w:p w14:paraId="1EAC04CC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4840C0C7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Какие типологии общественного развития вам известны?</w:t>
      </w:r>
    </w:p>
    <w:p w14:paraId="773074BF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18FBB727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Как соотносятся техника и искусство? В чем их сходство и в чем отличие?</w:t>
      </w:r>
    </w:p>
    <w:p w14:paraId="0BAE1F13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D2837">
        <w:rPr>
          <w:rFonts w:ascii="Times New Roman" w:hAnsi="Times New Roman" w:cs="Times New Roman"/>
          <w:sz w:val="28"/>
          <w:szCs w:val="28"/>
        </w:rPr>
        <w:t>#</w:t>
      </w:r>
    </w:p>
    <w:p w14:paraId="31EACF74" w14:textId="77777777" w:rsidR="00ED2837" w:rsidRPr="00ED2837" w:rsidRDefault="00ED2837" w:rsidP="00ED2837">
      <w:pPr>
        <w:pStyle w:val="a3"/>
        <w:spacing w:line="240" w:lineRule="auto"/>
        <w:ind w:left="0" w:firstLine="0"/>
      </w:pPr>
      <w:r w:rsidRPr="00ED2837">
        <w:t>В чем смысл национальной идеи «</w:t>
      </w:r>
      <w:proofErr w:type="spellStart"/>
      <w:r w:rsidRPr="00ED2837">
        <w:rPr>
          <w:lang w:val="kk-KZ"/>
        </w:rPr>
        <w:t>Мәнгілік</w:t>
      </w:r>
      <w:proofErr w:type="spellEnd"/>
      <w:r w:rsidRPr="00ED2837">
        <w:rPr>
          <w:lang w:val="kk-KZ"/>
        </w:rPr>
        <w:t xml:space="preserve"> Ел» </w:t>
      </w:r>
      <w:r w:rsidRPr="00ED2837">
        <w:t>и</w:t>
      </w:r>
      <w:r w:rsidRPr="00ED2837">
        <w:rPr>
          <w:lang w:val="kk-KZ"/>
        </w:rPr>
        <w:t xml:space="preserve"> «Рухани Жаңғыру</w:t>
      </w:r>
      <w:r w:rsidRPr="00ED2837">
        <w:t>»?</w:t>
      </w:r>
    </w:p>
    <w:p w14:paraId="18256DC9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EF166EC" w14:textId="77777777" w:rsidR="00ED2837" w:rsidRPr="00ED2837" w:rsidRDefault="00ED2837" w:rsidP="00ED2837">
      <w:pPr>
        <w:pStyle w:val="a3"/>
        <w:spacing w:line="240" w:lineRule="auto"/>
        <w:ind w:left="0" w:firstLine="0"/>
      </w:pPr>
    </w:p>
    <w:p w14:paraId="3CF2BAC3" w14:textId="77777777" w:rsidR="00ED2837" w:rsidRPr="00ED2837" w:rsidRDefault="00ED2837" w:rsidP="00ED28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D2837" w:rsidRPr="00ED2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A93"/>
    <w:rsid w:val="00C85A93"/>
    <w:rsid w:val="00ED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4E868"/>
  <w15:chartTrackingRefBased/>
  <w15:docId w15:val="{8806B572-582F-4FE7-A0B9-6603F6669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2837"/>
    <w:pPr>
      <w:spacing w:after="0" w:line="360" w:lineRule="auto"/>
      <w:ind w:left="720" w:firstLine="709"/>
      <w:contextualSpacing/>
      <w:jc w:val="both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styleId="a4">
    <w:name w:val="Strong"/>
    <w:basedOn w:val="a0"/>
    <w:uiPriority w:val="22"/>
    <w:qFormat/>
    <w:rsid w:val="00ED2837"/>
    <w:rPr>
      <w:b/>
      <w:bCs/>
    </w:rPr>
  </w:style>
  <w:style w:type="paragraph" w:styleId="a5">
    <w:name w:val="footer"/>
    <w:basedOn w:val="a"/>
    <w:link w:val="a6"/>
    <w:semiHidden/>
    <w:unhideWhenUsed/>
    <w:rsid w:val="00ED2837"/>
    <w:pPr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semiHidden/>
    <w:rsid w:val="00ED2837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1165</Words>
  <Characters>6646</Characters>
  <Application>Microsoft Office Word</Application>
  <DocSecurity>0</DocSecurity>
  <Lines>55</Lines>
  <Paragraphs>15</Paragraphs>
  <ScaleCrop>false</ScaleCrop>
  <Company/>
  <LinksUpToDate>false</LinksUpToDate>
  <CharactersWithSpaces>7796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2021-12-06T07:19:00Z</dcterms:created>
  <dcterms:modified xsi:type="dcterms:W3CDTF">2021-12-06T07:22:00Z</dcterms:modified>
</cp:coreProperties>
</file>